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after="0" w:line="600" w:lineRule="exact"/>
        <w:rPr>
          <w:rFonts w:ascii="Times New Roman" w:hAnsi="Times New Roman" w:cs="Times New Roman"/>
          <w:b w:val="0"/>
          <w:bCs w:val="0"/>
        </w:rPr>
      </w:pPr>
    </w:p>
    <w:p>
      <w:pPr>
        <w:pStyle w:val="7"/>
        <w:spacing w:before="0" w:after="0" w:line="600" w:lineRule="exact"/>
        <w:rPr>
          <w:rFonts w:ascii="Times New Roman" w:hAnsi="方正小标宋简体" w:eastAsia="方正小标宋简体" w:cs="Times New Roman"/>
          <w:b w:val="0"/>
          <w:bCs w:val="0"/>
          <w:sz w:val="44"/>
          <w:szCs w:val="44"/>
        </w:rPr>
      </w:pPr>
      <w:r>
        <w:rPr>
          <w:rFonts w:ascii="Times New Roman" w:hAnsi="方正小标宋简体" w:eastAsia="方正小标宋简体" w:cs="Times New Roman"/>
          <w:b w:val="0"/>
          <w:bCs w:val="0"/>
          <w:sz w:val="44"/>
          <w:szCs w:val="44"/>
        </w:rPr>
        <w:t>关于淮北市公安局警务技能训练基地项目水土保持现场指导工作的意见</w:t>
      </w:r>
    </w:p>
    <w:p>
      <w:pPr>
        <w:adjustRightInd w:val="0"/>
        <w:snapToGrid w:val="0"/>
        <w:spacing w:line="360" w:lineRule="auto"/>
        <w:rPr>
          <w:rFonts w:ascii="Times New Roman" w:hAnsi="Times New Roman" w:cs="Times New Roman"/>
          <w:sz w:val="28"/>
          <w:szCs w:val="28"/>
        </w:rPr>
      </w:pPr>
    </w:p>
    <w:p>
      <w:pPr>
        <w:adjustRightInd w:val="0"/>
        <w:snapToGrid w:val="0"/>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淮北市公安局：</w:t>
      </w:r>
    </w:p>
    <w:p>
      <w:pPr>
        <w:pStyle w:val="15"/>
        <w:ind w:firstLine="640" w:firstLineChars="200"/>
        <w:jc w:val="both"/>
        <w:rPr>
          <w:rFonts w:asci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eastAsia="仿宋_GB2312" w:cs="Times New Roman"/>
          <w:color w:val="auto"/>
          <w:kern w:val="2"/>
          <w:sz w:val="32"/>
          <w:szCs w:val="32"/>
        </w:rPr>
        <w:t>2024年5月1</w:t>
      </w:r>
      <w:r>
        <w:rPr>
          <w:rFonts w:hint="eastAsia" w:ascii="Times New Roman" w:eastAsia="仿宋_GB2312" w:cs="Times New Roman"/>
          <w:color w:val="auto"/>
          <w:kern w:val="2"/>
          <w:sz w:val="32"/>
          <w:szCs w:val="32"/>
        </w:rPr>
        <w:t>5</w:t>
      </w:r>
      <w:r>
        <w:rPr>
          <w:rFonts w:ascii="Times New Roman" w:eastAsia="仿宋_GB2312" w:cs="Times New Roman"/>
          <w:color w:val="auto"/>
          <w:kern w:val="2"/>
          <w:sz w:val="32"/>
          <w:szCs w:val="32"/>
        </w:rPr>
        <w:t>日，我局委托技</w:t>
      </w:r>
      <w:r>
        <w:rPr>
          <w:rFonts w:ascii="Times New Roman" w:eastAsia="仿宋_GB2312" w:cs="Times New Roman"/>
          <w:sz w:val="32"/>
          <w:szCs w:val="32"/>
        </w:rPr>
        <w:t>术服务单位对淮北市公安局警务技能训练基地项目开展了水土保持现场指导工作。指导组查看了工程建设现场，召开了座谈会，听取了建设单位水土保持工作情况汇报，形成指导工作意见如下：</w:t>
      </w:r>
    </w:p>
    <w:p>
      <w:pPr>
        <w:adjustRightInd w:val="0"/>
        <w:snapToGrid w:val="0"/>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一、基本情况</w:t>
      </w:r>
    </w:p>
    <w:p>
      <w:pPr>
        <w:pStyle w:val="6"/>
        <w:keepNext w:val="0"/>
        <w:keepLines w:val="0"/>
        <w:pageBreakBefore w:val="0"/>
        <w:kinsoku/>
        <w:wordWrap/>
        <w:overflowPunct/>
        <w:topLinePunct w:val="0"/>
        <w:autoSpaceDE/>
        <w:autoSpaceDN/>
        <w:bidi w:val="0"/>
        <w:spacing w:before="0" w:beforeAutospacing="0" w:after="0" w:afterAutospacing="0" w:line="360" w:lineRule="auto"/>
        <w:ind w:firstLine="504"/>
        <w:jc w:val="both"/>
        <w:textAlignment w:val="auto"/>
        <w:rPr>
          <w:rFonts w:ascii="Times New Roman" w:hAnsi="Times New Roman" w:eastAsia="仿宋_GB2312" w:cs="Times New Roman"/>
          <w:sz w:val="32"/>
          <w:szCs w:val="32"/>
        </w:rPr>
      </w:pPr>
      <w:r>
        <w:rPr>
          <w:rFonts w:ascii="Times New Roman" w:hAnsi="Times New Roman" w:eastAsia="仿宋_GB2312" w:cs="Times New Roman"/>
          <w:kern w:val="2"/>
          <w:sz w:val="32"/>
          <w:szCs w:val="32"/>
        </w:rPr>
        <w:t>淮北市公安局警务技能训练基地项目位于杜集区矿山集镇人民东路以北，110指挥中心以东。项目主要建设内容为新建教学用房、训练用房、学员宿舍、食堂及附属用房等，配套建设地下人防设施及室外运动场、训练场等设施。建设性质为新建。 建设规模为项目总用地面积78973.49m</w:t>
      </w:r>
      <w:r>
        <w:rPr>
          <w:rFonts w:ascii="Times New Roman" w:hAnsi="Times New Roman" w:eastAsia="仿宋_GB2312" w:cs="Times New Roman"/>
          <w:kern w:val="2"/>
          <w:sz w:val="32"/>
          <w:szCs w:val="32"/>
          <w:vertAlign w:val="superscript"/>
        </w:rPr>
        <w:t>2</w:t>
      </w:r>
      <w:r>
        <w:rPr>
          <w:rFonts w:ascii="Times New Roman" w:hAnsi="Times New Roman" w:eastAsia="仿宋_GB2312" w:cs="Times New Roman"/>
          <w:kern w:val="2"/>
          <w:sz w:val="32"/>
          <w:szCs w:val="32"/>
        </w:rPr>
        <w:t>，项目总建筑面积32477.55m</w:t>
      </w:r>
      <w:r>
        <w:rPr>
          <w:rFonts w:ascii="Times New Roman" w:hAnsi="Times New Roman" w:eastAsia="仿宋_GB2312" w:cs="Times New Roman"/>
          <w:kern w:val="2"/>
          <w:sz w:val="32"/>
          <w:szCs w:val="32"/>
          <w:vertAlign w:val="superscript"/>
        </w:rPr>
        <w:t>2</w:t>
      </w:r>
      <w:r>
        <w:rPr>
          <w:rFonts w:ascii="Times New Roman" w:hAnsi="Times New Roman" w:eastAsia="仿宋_GB2312" w:cs="Times New Roman"/>
          <w:kern w:val="2"/>
          <w:sz w:val="32"/>
          <w:szCs w:val="32"/>
        </w:rPr>
        <w:t>，地下车库建筑面积8570.14m</w:t>
      </w:r>
      <w:r>
        <w:rPr>
          <w:rFonts w:ascii="Times New Roman" w:hAnsi="Times New Roman" w:eastAsia="仿宋_GB2312" w:cs="Times New Roman"/>
          <w:kern w:val="2"/>
          <w:sz w:val="32"/>
          <w:szCs w:val="32"/>
          <w:vertAlign w:val="superscript"/>
        </w:rPr>
        <w:t>2</w:t>
      </w:r>
      <w:r>
        <w:rPr>
          <w:rFonts w:ascii="Times New Roman" w:hAnsi="Times New Roman" w:eastAsia="仿宋_GB2312" w:cs="Times New Roman"/>
          <w:kern w:val="2"/>
          <w:sz w:val="32"/>
          <w:szCs w:val="32"/>
        </w:rPr>
        <w:t>，容积率0.41，建筑密度7.64%，绿地率35%。</w:t>
      </w:r>
      <w:r>
        <w:rPr>
          <w:rFonts w:ascii="Times New Roman" w:hAnsi="Times New Roman" w:eastAsia="仿宋_GB2312" w:cs="Times New Roman"/>
          <w:sz w:val="32"/>
          <w:szCs w:val="32"/>
        </w:rPr>
        <w:t>工程于2022年12月开工建设，总投资1.28亿元，水土保持投资为540.82万元。截至现场指导工作时，项目处于在建状态，正在进行室外工程建设。</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局以淮水许可〔2023〕16号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成立了组织管理机构，制定了管理制度，明确了各参建单位工作职责；委托开展了水土保持监测工作；依法缴纳了水土保持补偿费。</w:t>
      </w:r>
    </w:p>
    <w:p>
      <w:pPr>
        <w:pStyle w:val="16"/>
        <w:numPr>
          <w:ilvl w:val="0"/>
          <w:numId w:val="1"/>
        </w:numPr>
        <w:adjustRightInd w:val="0"/>
        <w:snapToGrid w:val="0"/>
        <w:spacing w:line="600" w:lineRule="exact"/>
        <w:ind w:left="643" w:firstLine="0" w:firstLineChars="0"/>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主要问题</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一是未按时提交水土保持监测季报；二是项目区裸露地表临时苫盖不足。</w:t>
      </w:r>
    </w:p>
    <w:p>
      <w:pPr>
        <w:pStyle w:val="16"/>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按照批复的水土保持方案及后续设计要求，落实裸露地表的临时防护措施</w:t>
      </w:r>
      <w:r>
        <w:rPr>
          <w:rFonts w:hint="eastAsia" w:ascii="Times New Roman" w:hAnsi="Times New Roman" w:eastAsia="仿宋_GB2312" w:cs="Times New Roman"/>
          <w:sz w:val="32"/>
          <w:szCs w:val="32"/>
          <w:lang w:eastAsia="zh-CN"/>
        </w:rPr>
        <w:t>并补充提交</w:t>
      </w:r>
      <w:r>
        <w:rPr>
          <w:rFonts w:ascii="Times New Roman" w:hAnsi="Times New Roman" w:eastAsia="仿宋_GB2312" w:cs="Times New Roman"/>
          <w:sz w:val="32"/>
          <w:szCs w:val="32"/>
        </w:rPr>
        <w:t>工程开工至2024年第1季度水土保持监测季度报告。</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（六）</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杜集区农业农村水利局</w:t>
      </w:r>
      <w:r>
        <w:rPr>
          <w:rFonts w:hint="eastAsia" w:ascii="Times New Roman" w:hAnsi="仿宋_GB2312"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wordWrap w:val="0"/>
        <w:adjustRightInd w:val="0"/>
        <w:snapToGrid w:val="0"/>
        <w:spacing w:line="600" w:lineRule="exact"/>
        <w:rPr>
          <w:rFonts w:hint="default" w:ascii="Times New Roman" w:hAnsi="Times New Roman" w:eastAsia="仿宋_GB2312" w:cs="Times New Roman"/>
          <w:sz w:val="32"/>
          <w:szCs w:val="32"/>
          <w:lang w:val="en-US" w:eastAsia="zh-CN"/>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2024年6月3日</w:t>
      </w:r>
      <w:bookmarkStart w:id="0" w:name="_GoBack"/>
      <w:bookmarkEnd w:id="0"/>
    </w:p>
    <w:sectPr>
      <w:pgSz w:w="11906" w:h="16838"/>
      <w:pgMar w:top="1440" w:right="1803" w:bottom="1327"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8D52AB"/>
    <w:multiLevelType w:val="singleLevel"/>
    <w:tmpl w:val="0B8D52A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7837"/>
    <w:rsid w:val="00012FE5"/>
    <w:rsid w:val="0003511E"/>
    <w:rsid w:val="000400F8"/>
    <w:rsid w:val="00042D35"/>
    <w:rsid w:val="00056403"/>
    <w:rsid w:val="00074984"/>
    <w:rsid w:val="0008665B"/>
    <w:rsid w:val="000D1307"/>
    <w:rsid w:val="000E36AF"/>
    <w:rsid w:val="000F2908"/>
    <w:rsid w:val="001020C4"/>
    <w:rsid w:val="00143AA1"/>
    <w:rsid w:val="00144CFF"/>
    <w:rsid w:val="00192BCA"/>
    <w:rsid w:val="001B2686"/>
    <w:rsid w:val="001C0BAC"/>
    <w:rsid w:val="00206D35"/>
    <w:rsid w:val="00223208"/>
    <w:rsid w:val="00235801"/>
    <w:rsid w:val="002706AA"/>
    <w:rsid w:val="00281F57"/>
    <w:rsid w:val="002C0F4A"/>
    <w:rsid w:val="002C2721"/>
    <w:rsid w:val="0030088C"/>
    <w:rsid w:val="00365CFF"/>
    <w:rsid w:val="003877DE"/>
    <w:rsid w:val="00391F6D"/>
    <w:rsid w:val="003A2C8A"/>
    <w:rsid w:val="004250A6"/>
    <w:rsid w:val="004350B9"/>
    <w:rsid w:val="00487AFA"/>
    <w:rsid w:val="00491252"/>
    <w:rsid w:val="004B3964"/>
    <w:rsid w:val="00521F84"/>
    <w:rsid w:val="0053469E"/>
    <w:rsid w:val="0053686B"/>
    <w:rsid w:val="005410C5"/>
    <w:rsid w:val="00552844"/>
    <w:rsid w:val="00593AB5"/>
    <w:rsid w:val="005A2256"/>
    <w:rsid w:val="005B2F51"/>
    <w:rsid w:val="005B57A5"/>
    <w:rsid w:val="005C1FD9"/>
    <w:rsid w:val="005D7B80"/>
    <w:rsid w:val="005F2111"/>
    <w:rsid w:val="00624A45"/>
    <w:rsid w:val="00635F32"/>
    <w:rsid w:val="00665BF6"/>
    <w:rsid w:val="00667BFB"/>
    <w:rsid w:val="00685BEA"/>
    <w:rsid w:val="00690F50"/>
    <w:rsid w:val="00761DB6"/>
    <w:rsid w:val="00764723"/>
    <w:rsid w:val="007B2252"/>
    <w:rsid w:val="007C791E"/>
    <w:rsid w:val="007E2C9A"/>
    <w:rsid w:val="0080083F"/>
    <w:rsid w:val="00802CE9"/>
    <w:rsid w:val="00815DE4"/>
    <w:rsid w:val="00843D62"/>
    <w:rsid w:val="00854200"/>
    <w:rsid w:val="0085579A"/>
    <w:rsid w:val="0087106A"/>
    <w:rsid w:val="0087593B"/>
    <w:rsid w:val="008833FD"/>
    <w:rsid w:val="008A5C50"/>
    <w:rsid w:val="008B2729"/>
    <w:rsid w:val="008B2ECD"/>
    <w:rsid w:val="008C31CC"/>
    <w:rsid w:val="008C3281"/>
    <w:rsid w:val="008D764F"/>
    <w:rsid w:val="009065E4"/>
    <w:rsid w:val="00934C27"/>
    <w:rsid w:val="0094461B"/>
    <w:rsid w:val="00945FFF"/>
    <w:rsid w:val="00957ACB"/>
    <w:rsid w:val="009908EE"/>
    <w:rsid w:val="009E1F03"/>
    <w:rsid w:val="009F5B8D"/>
    <w:rsid w:val="00A133DF"/>
    <w:rsid w:val="00A14679"/>
    <w:rsid w:val="00A5709F"/>
    <w:rsid w:val="00A66853"/>
    <w:rsid w:val="00A70827"/>
    <w:rsid w:val="00A80B95"/>
    <w:rsid w:val="00AB6929"/>
    <w:rsid w:val="00AC07B8"/>
    <w:rsid w:val="00AD6F58"/>
    <w:rsid w:val="00B160DB"/>
    <w:rsid w:val="00B255CA"/>
    <w:rsid w:val="00B334AA"/>
    <w:rsid w:val="00B45E6A"/>
    <w:rsid w:val="00B84493"/>
    <w:rsid w:val="00B8478E"/>
    <w:rsid w:val="00B90ECE"/>
    <w:rsid w:val="00BA516B"/>
    <w:rsid w:val="00BD1518"/>
    <w:rsid w:val="00C126F3"/>
    <w:rsid w:val="00C166D0"/>
    <w:rsid w:val="00C20529"/>
    <w:rsid w:val="00C22150"/>
    <w:rsid w:val="00C55E93"/>
    <w:rsid w:val="00C64008"/>
    <w:rsid w:val="00C82CC4"/>
    <w:rsid w:val="00C91A3D"/>
    <w:rsid w:val="00C958B8"/>
    <w:rsid w:val="00C9770F"/>
    <w:rsid w:val="00CC0FD5"/>
    <w:rsid w:val="00CE7D8E"/>
    <w:rsid w:val="00D10A7B"/>
    <w:rsid w:val="00D31748"/>
    <w:rsid w:val="00D353A2"/>
    <w:rsid w:val="00D40875"/>
    <w:rsid w:val="00D44589"/>
    <w:rsid w:val="00D65B21"/>
    <w:rsid w:val="00D82EAC"/>
    <w:rsid w:val="00D83C66"/>
    <w:rsid w:val="00DC559A"/>
    <w:rsid w:val="00DC74DF"/>
    <w:rsid w:val="00DD7027"/>
    <w:rsid w:val="00DE620E"/>
    <w:rsid w:val="00E3488D"/>
    <w:rsid w:val="00E93DA5"/>
    <w:rsid w:val="00E941D3"/>
    <w:rsid w:val="00EB4201"/>
    <w:rsid w:val="00ED09B4"/>
    <w:rsid w:val="00ED26BE"/>
    <w:rsid w:val="00F00E78"/>
    <w:rsid w:val="00F07AC2"/>
    <w:rsid w:val="00F10BB3"/>
    <w:rsid w:val="00F153F7"/>
    <w:rsid w:val="00F40153"/>
    <w:rsid w:val="00F72EC8"/>
    <w:rsid w:val="00F75BD3"/>
    <w:rsid w:val="00FC4D83"/>
    <w:rsid w:val="00FE70A4"/>
    <w:rsid w:val="00FF08A0"/>
    <w:rsid w:val="00FF5BF3"/>
    <w:rsid w:val="0DA968B7"/>
    <w:rsid w:val="0F0820C5"/>
    <w:rsid w:val="103D2C81"/>
    <w:rsid w:val="111C69D5"/>
    <w:rsid w:val="118F5CAF"/>
    <w:rsid w:val="127379DB"/>
    <w:rsid w:val="15AD49DB"/>
    <w:rsid w:val="16983E87"/>
    <w:rsid w:val="189C2207"/>
    <w:rsid w:val="1AD439A3"/>
    <w:rsid w:val="1E135E67"/>
    <w:rsid w:val="1EEC7844"/>
    <w:rsid w:val="1FAE29EB"/>
    <w:rsid w:val="20C119D8"/>
    <w:rsid w:val="21B96B04"/>
    <w:rsid w:val="23EA286B"/>
    <w:rsid w:val="28FB5791"/>
    <w:rsid w:val="29A2269D"/>
    <w:rsid w:val="2E3305CD"/>
    <w:rsid w:val="305D3D1F"/>
    <w:rsid w:val="331D4A60"/>
    <w:rsid w:val="3A6A7521"/>
    <w:rsid w:val="3B912B31"/>
    <w:rsid w:val="3DDC7A09"/>
    <w:rsid w:val="3ECB69D0"/>
    <w:rsid w:val="3F656D8C"/>
    <w:rsid w:val="419B53ED"/>
    <w:rsid w:val="43491F88"/>
    <w:rsid w:val="49C6281F"/>
    <w:rsid w:val="4B583D64"/>
    <w:rsid w:val="4D1A0EC1"/>
    <w:rsid w:val="4F4A05C2"/>
    <w:rsid w:val="517F0052"/>
    <w:rsid w:val="552F0B14"/>
    <w:rsid w:val="5691637D"/>
    <w:rsid w:val="58407BB5"/>
    <w:rsid w:val="584577B2"/>
    <w:rsid w:val="587770C2"/>
    <w:rsid w:val="58EF5E5C"/>
    <w:rsid w:val="5A237E76"/>
    <w:rsid w:val="5EAA458C"/>
    <w:rsid w:val="62F77B5E"/>
    <w:rsid w:val="635E0838"/>
    <w:rsid w:val="683300CC"/>
    <w:rsid w:val="6C2228DB"/>
    <w:rsid w:val="71245771"/>
    <w:rsid w:val="76B94D3D"/>
    <w:rsid w:val="79F45BAB"/>
    <w:rsid w:val="7C3E4801"/>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1321</Words>
  <Characters>1467</Characters>
  <Lines>10</Lines>
  <Paragraphs>2</Paragraphs>
  <TotalTime>4</TotalTime>
  <ScaleCrop>false</ScaleCrop>
  <LinksUpToDate>false</LinksUpToDate>
  <CharactersWithSpaces>1493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2019-12-23T10:35:00Z</cp:lastPrinted>
  <dcterms:modified xsi:type="dcterms:W3CDTF">2024-06-06T00:52:07Z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DCE3288D536C4F7E877E10484380F46A_13</vt:lpwstr>
  </property>
</Properties>
</file>